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B880D" w14:textId="77777777" w:rsidR="00CB4758" w:rsidRPr="00FD31CA" w:rsidRDefault="00CB4758" w:rsidP="0001368A">
      <w:pPr>
        <w:pStyle w:val="Heading1"/>
        <w:rPr>
          <w:bCs/>
          <w:color w:val="0095D5" w:themeColor="accent1"/>
          <w:lang w:val="fr-FR"/>
        </w:rPr>
      </w:pPr>
      <w:r w:rsidRPr="00FD31CA">
        <w:rPr>
          <w:bCs/>
          <w:color w:val="0095D5" w:themeColor="accent1"/>
          <w:lang w:val="fr-FR"/>
        </w:rPr>
        <w:t xml:space="preserve">Le Groupe Sennheiser confirme sa position sur le marché de l’audio professionnel </w:t>
      </w:r>
    </w:p>
    <w:p w14:paraId="0A6C4199" w14:textId="2F95A2DB" w:rsidR="00CB4758" w:rsidRPr="00FD31CA" w:rsidRDefault="00CB4758" w:rsidP="0001368A">
      <w:pPr>
        <w:pStyle w:val="Heading1"/>
        <w:rPr>
          <w:lang w:val="fr-FR"/>
        </w:rPr>
      </w:pPr>
    </w:p>
    <w:p w14:paraId="1D1EC770" w14:textId="1F7F5864" w:rsidR="00CB4758" w:rsidRPr="00FD31CA" w:rsidRDefault="00CB4758" w:rsidP="0001368A">
      <w:pPr>
        <w:pStyle w:val="Heading1"/>
        <w:rPr>
          <w:bCs/>
          <w:lang w:val="fr-FR"/>
        </w:rPr>
      </w:pPr>
      <w:r w:rsidRPr="00FD31CA">
        <w:rPr>
          <w:bCs/>
          <w:lang w:val="fr-FR"/>
        </w:rPr>
        <w:t>L’entreprise familiale enregistre un chiffre d’affaires de 492,3 millions d’euros sur l’exercice 2024 et poursuit ses investissements d’avenir</w:t>
      </w:r>
      <w:r w:rsidR="00FD31CA">
        <w:rPr>
          <w:bCs/>
          <w:lang w:val="fr-FR"/>
        </w:rPr>
        <w:t>.</w:t>
      </w:r>
    </w:p>
    <w:p w14:paraId="7E21F957" w14:textId="02F24090" w:rsidR="00CB4758" w:rsidRPr="00FD31CA" w:rsidRDefault="00DB7AF9" w:rsidP="0001368A">
      <w:pPr>
        <w:pStyle w:val="NormalWeb"/>
        <w:spacing w:line="320" w:lineRule="atLeast"/>
        <w:rPr>
          <w:rFonts w:ascii="Sennheiser Office" w:eastAsiaTheme="minorHAnsi" w:hAnsi="Sennheiser Office" w:cstheme="minorBidi"/>
          <w:b/>
          <w:bCs/>
          <w:sz w:val="20"/>
          <w:szCs w:val="22"/>
          <w:lang w:eastAsia="en-US"/>
        </w:rPr>
      </w:pPr>
      <w:r>
        <w:rPr>
          <w:rFonts w:ascii="Sennheiser Office" w:eastAsiaTheme="minorHAnsi" w:hAnsi="Sennheiser Office" w:cstheme="minorBidi"/>
          <w:b/>
          <w:bCs/>
          <w:sz w:val="20"/>
          <w:szCs w:val="22"/>
          <w:lang w:eastAsia="en-US"/>
        </w:rPr>
        <w:t>Bruxelles</w:t>
      </w:r>
      <w:r w:rsidR="00CB4758" w:rsidRPr="00FD31CA">
        <w:rPr>
          <w:rFonts w:ascii="Sennheiser Office" w:eastAsiaTheme="minorHAnsi" w:hAnsi="Sennheiser Office" w:cstheme="minorBidi"/>
          <w:b/>
          <w:bCs/>
          <w:sz w:val="20"/>
          <w:szCs w:val="22"/>
          <w:lang w:eastAsia="en-US"/>
        </w:rPr>
        <w:t>, le 20 juin 2025</w:t>
      </w:r>
      <w:r w:rsidR="00CB4758" w:rsidRPr="00FD31CA">
        <w:rPr>
          <w:rFonts w:ascii="Sennheiser Office" w:eastAsiaTheme="minorHAnsi" w:hAnsi="Sennheiser Office" w:cstheme="minorBidi"/>
          <w:sz w:val="20"/>
          <w:szCs w:val="22"/>
          <w:lang w:eastAsia="en-US"/>
        </w:rPr>
        <w:t xml:space="preserve"> – </w:t>
      </w:r>
      <w:r w:rsidR="00CB4758" w:rsidRPr="00FD31CA">
        <w:rPr>
          <w:rFonts w:ascii="Sennheiser Office" w:eastAsiaTheme="minorHAnsi" w:hAnsi="Sennheiser Office" w:cstheme="minorBidi"/>
          <w:b/>
          <w:bCs/>
          <w:sz w:val="20"/>
          <w:szCs w:val="22"/>
          <w:lang w:eastAsia="en-US"/>
        </w:rPr>
        <w:t xml:space="preserve">Le Groupe Sennheiser a réalisé un chiffre d’affaires de 492,3 millions d’euros sur l’exercice 2024. Malgré un contexte de marché instable, l’entreprise </w:t>
      </w:r>
      <w:r w:rsidR="00D247D0" w:rsidRPr="00FD31CA">
        <w:rPr>
          <w:rFonts w:ascii="Sennheiser Office" w:eastAsiaTheme="minorHAnsi" w:hAnsi="Sennheiser Office" w:cstheme="minorBidi"/>
          <w:b/>
          <w:bCs/>
          <w:sz w:val="20"/>
          <w:szCs w:val="22"/>
          <w:lang w:eastAsia="en-US"/>
        </w:rPr>
        <w:t>est parvenue à</w:t>
      </w:r>
      <w:r w:rsidR="00CB4758" w:rsidRPr="00FD31CA">
        <w:rPr>
          <w:rFonts w:ascii="Sennheiser Office" w:eastAsiaTheme="minorHAnsi" w:hAnsi="Sennheiser Office" w:cstheme="minorBidi"/>
          <w:b/>
          <w:bCs/>
          <w:sz w:val="20"/>
          <w:szCs w:val="22"/>
          <w:lang w:eastAsia="en-US"/>
        </w:rPr>
        <w:t xml:space="preserve"> consolider sa position sur le marché de l’audio professionnel, tout en poursuivant ses projets d’avenir à travers des solutions innovantes et des investissements stratégiques. En cette année marquant son </w:t>
      </w:r>
      <w:r w:rsidR="00CB4758" w:rsidRPr="00D41134">
        <w:rPr>
          <w:rFonts w:ascii="Sennheiser Office" w:eastAsiaTheme="minorHAnsi" w:hAnsi="Sennheiser Office" w:cstheme="minorBidi"/>
          <w:b/>
          <w:bCs/>
          <w:sz w:val="20"/>
          <w:szCs w:val="22"/>
          <w:lang w:eastAsia="en-US"/>
        </w:rPr>
        <w:t>80</w:t>
      </w:r>
      <w:r w:rsidR="001D6DB1" w:rsidRPr="001D6DB1">
        <w:rPr>
          <w:rFonts w:ascii="Sennheiser Office" w:eastAsiaTheme="minorHAnsi" w:hAnsi="Sennheiser Office" w:cstheme="minorBidi"/>
          <w:b/>
          <w:bCs/>
          <w:sz w:val="20"/>
          <w:szCs w:val="22"/>
          <w:vertAlign w:val="superscript"/>
          <w:lang w:eastAsia="en-US"/>
        </w:rPr>
        <w:t>ème</w:t>
      </w:r>
      <w:r w:rsidR="00CB4758" w:rsidRPr="00FD31CA">
        <w:rPr>
          <w:rFonts w:ascii="Sennheiser Office" w:eastAsiaTheme="minorHAnsi" w:hAnsi="Sennheiser Office" w:cstheme="minorBidi"/>
          <w:b/>
          <w:bCs/>
          <w:sz w:val="20"/>
          <w:szCs w:val="22"/>
          <w:lang w:eastAsia="en-US"/>
        </w:rPr>
        <w:t xml:space="preserve"> anniversaire, Sennheiser continue de tenir sa promesse</w:t>
      </w:r>
      <w:r w:rsidR="00D247D0" w:rsidRPr="00FD31CA">
        <w:rPr>
          <w:rFonts w:ascii="Sennheiser Office" w:eastAsiaTheme="minorHAnsi" w:hAnsi="Sennheiser Office" w:cstheme="minorBidi"/>
          <w:b/>
          <w:bCs/>
          <w:sz w:val="20"/>
          <w:szCs w:val="22"/>
          <w:lang w:eastAsia="en-US"/>
        </w:rPr>
        <w:t>. Le groupe</w:t>
      </w:r>
      <w:r w:rsidR="00CB4758" w:rsidRPr="00FD31CA">
        <w:rPr>
          <w:rFonts w:ascii="Sennheiser Office" w:eastAsiaTheme="minorHAnsi" w:hAnsi="Sennheiser Office" w:cstheme="minorBidi"/>
          <w:b/>
          <w:bCs/>
          <w:sz w:val="20"/>
          <w:szCs w:val="22"/>
          <w:lang w:eastAsia="en-US"/>
        </w:rPr>
        <w:t xml:space="preserve"> o</w:t>
      </w:r>
      <w:r w:rsidR="00D247D0" w:rsidRPr="00FD31CA">
        <w:rPr>
          <w:rFonts w:ascii="Sennheiser Office" w:eastAsiaTheme="minorHAnsi" w:hAnsi="Sennheiser Office" w:cstheme="minorBidi"/>
          <w:b/>
          <w:bCs/>
          <w:sz w:val="20"/>
          <w:szCs w:val="22"/>
          <w:lang w:eastAsia="en-US"/>
        </w:rPr>
        <w:t>ffre</w:t>
      </w:r>
      <w:r w:rsidR="00CB4758" w:rsidRPr="00FD31CA">
        <w:rPr>
          <w:rFonts w:ascii="Sennheiser Office" w:eastAsiaTheme="minorHAnsi" w:hAnsi="Sennheiser Office" w:cstheme="minorBidi"/>
          <w:b/>
          <w:bCs/>
          <w:sz w:val="20"/>
          <w:szCs w:val="22"/>
          <w:lang w:eastAsia="en-US"/>
        </w:rPr>
        <w:t xml:space="preserve"> à ses clients </w:t>
      </w:r>
      <w:r w:rsidR="00D247D0" w:rsidRPr="00FD31CA">
        <w:rPr>
          <w:rFonts w:ascii="Sennheiser Office" w:eastAsiaTheme="minorHAnsi" w:hAnsi="Sennheiser Office" w:cstheme="minorBidi"/>
          <w:b/>
          <w:bCs/>
          <w:sz w:val="20"/>
          <w:szCs w:val="22"/>
          <w:lang w:eastAsia="en-US"/>
        </w:rPr>
        <w:t>du</w:t>
      </w:r>
      <w:r w:rsidR="00CB4758" w:rsidRPr="00FD31CA">
        <w:rPr>
          <w:rFonts w:ascii="Sennheiser Office" w:eastAsiaTheme="minorHAnsi" w:hAnsi="Sennheiser Office" w:cstheme="minorBidi"/>
          <w:b/>
          <w:bCs/>
          <w:sz w:val="20"/>
          <w:szCs w:val="22"/>
          <w:lang w:eastAsia="en-US"/>
        </w:rPr>
        <w:t xml:space="preserve"> monde entier des expériences sonores uniques. Le résultat d’exploitation (EBIT) s’élève à 35,8 millions d’euros.</w:t>
      </w:r>
    </w:p>
    <w:p w14:paraId="78676E8C" w14:textId="7CE73FB0" w:rsidR="00CB4758" w:rsidRPr="00FD31CA" w:rsidRDefault="00CB4758" w:rsidP="0001368A">
      <w:pPr>
        <w:pStyle w:val="NormalWeb"/>
        <w:spacing w:line="320" w:lineRule="atLeast"/>
        <w:rPr>
          <w:rFonts w:ascii="Sennheiser Office" w:eastAsiaTheme="minorHAnsi" w:hAnsi="Sennheiser Office" w:cstheme="minorBidi"/>
          <w:sz w:val="20"/>
          <w:szCs w:val="22"/>
          <w:lang w:eastAsia="en-US"/>
        </w:rPr>
      </w:pPr>
      <w:r w:rsidRPr="00FD31CA">
        <w:rPr>
          <w:rFonts w:ascii="Sennheiser Office" w:eastAsiaTheme="minorHAnsi" w:hAnsi="Sennheiser Office" w:cstheme="minorBidi"/>
          <w:sz w:val="20"/>
          <w:szCs w:val="22"/>
          <w:lang w:eastAsia="en-US"/>
        </w:rPr>
        <w:t>« L’année 2024 a été exigeante, pour nous comme pour nombre d’acteurs de notre secteur », explique Andreas Sennheiser, co-PDG. Le chiffre d’affaires a légèrement reculé dans toutes les régions, avec une baisse globale de 6,6 % par rapport à l’année précédente. « Mais dans un environnement aussi mouvant, il est plus que jamais essentiel de rester un partenaire fiable. » Daniel Sennheiser, co-PDG, ajoute : « C’est précisément ce qui nous distingue</w:t>
      </w:r>
      <w:r w:rsidR="00D247D0" w:rsidRPr="00FD31CA">
        <w:rPr>
          <w:rFonts w:ascii="Sennheiser Office" w:eastAsiaTheme="minorHAnsi" w:hAnsi="Sennheiser Office" w:cstheme="minorBidi"/>
          <w:sz w:val="20"/>
          <w:szCs w:val="22"/>
          <w:lang w:eastAsia="en-US"/>
        </w:rPr>
        <w:t>. G</w:t>
      </w:r>
      <w:r w:rsidRPr="00FD31CA">
        <w:rPr>
          <w:rFonts w:ascii="Sennheiser Office" w:eastAsiaTheme="minorHAnsi" w:hAnsi="Sennheiser Office" w:cstheme="minorBidi"/>
          <w:sz w:val="20"/>
          <w:szCs w:val="22"/>
          <w:lang w:eastAsia="en-US"/>
        </w:rPr>
        <w:t>râce à des solutions audio fiables, des innovations intuitives et une chaîne d’approvisionnement robuste, nous permettons à nos clients de se concentrer sur l’essentiel. »</w:t>
      </w:r>
    </w:p>
    <w:p w14:paraId="599BE24C" w14:textId="0336F237" w:rsidR="0001368A" w:rsidRPr="00FD31CA" w:rsidRDefault="00CB4758" w:rsidP="0001368A">
      <w:pPr>
        <w:rPr>
          <w:lang w:val="fr-FR"/>
        </w:rPr>
      </w:pPr>
      <w:r w:rsidRPr="00FD31CA">
        <w:rPr>
          <w:b/>
          <w:bCs/>
          <w:lang w:val="fr-FR"/>
        </w:rPr>
        <w:t xml:space="preserve">Évolution des ventes par </w:t>
      </w:r>
      <w:r w:rsidR="00EA7FEA" w:rsidRPr="00FD31CA">
        <w:rPr>
          <w:b/>
          <w:bCs/>
          <w:lang w:val="fr-FR"/>
        </w:rPr>
        <w:t>région</w:t>
      </w:r>
      <w:r w:rsidR="00D247D0" w:rsidRPr="00FD31CA">
        <w:rPr>
          <w:b/>
          <w:bCs/>
          <w:lang w:val="fr-FR"/>
        </w:rPr>
        <w:br/>
      </w:r>
      <w:r w:rsidR="00D247D0" w:rsidRPr="00FD31CA">
        <w:rPr>
          <w:lang w:val="fr-FR"/>
        </w:rPr>
        <w:t>En 2024, l’évolution a été contrastée selon les régions. L’EMEA demeure la première zone en volume, avec un chiffre d’affaires de 232,1 millions d’euros, en léger repli de 3,5 % par rapport à l’année précédente. En Allemagne, le marché domestique enregistre quant à lui une progression modeste de 3,5 %. La région AMERICAS affiche un recul plus marqué, avec un chiffre d’affaires de 150,5 millions d’euros, en baisse de 16,1 %. Ce ralentissement s’explique principalement par les incertitudes politiques et économiques aux États-Unis, ainsi qu’un climat de consommation plus prudent. À l’inverse, la région APAC enregistre une croissance de 2,3 %, atteignant 109,7 millions d’euros, portée par la vitalité du marché chinois et l’ouverture de nouveaux canaux de distribution en Inde.</w:t>
      </w:r>
    </w:p>
    <w:p w14:paraId="1F9F75C1" w14:textId="77777777" w:rsidR="0001368A" w:rsidRPr="00FD31CA" w:rsidRDefault="0001368A" w:rsidP="0001368A">
      <w:pPr>
        <w:rPr>
          <w:lang w:val="fr-FR"/>
        </w:rPr>
      </w:pPr>
    </w:p>
    <w:p w14:paraId="0A27F984" w14:textId="4C4574D2" w:rsidR="00CB4758" w:rsidRPr="00FD31CA" w:rsidRDefault="00CB4758" w:rsidP="0001368A">
      <w:pPr>
        <w:rPr>
          <w:lang w:val="fr-FR"/>
        </w:rPr>
      </w:pPr>
      <w:r w:rsidRPr="00FD31CA">
        <w:rPr>
          <w:lang w:val="fr-FR"/>
        </w:rPr>
        <w:t>« Notre ancrage international fait véritablement la différence en période de turbulence », souligne Daniel Sennheiser. « Il nous permet d’adapter notre réponse aux réalités locales, que ce soit par des investissements ciblés ou des partenariats sur mesure. Grâce à nos équipes régionales, nous restons au plus près de nos clients pour leur proposer les solutions les plus pertinentes. »</w:t>
      </w:r>
    </w:p>
    <w:p w14:paraId="047D9856" w14:textId="77777777" w:rsidR="0001368A" w:rsidRPr="00FD31CA" w:rsidRDefault="0001368A" w:rsidP="0001368A">
      <w:pPr>
        <w:rPr>
          <w:b/>
          <w:bCs/>
          <w:lang w:val="fr-FR"/>
        </w:rPr>
      </w:pPr>
    </w:p>
    <w:p w14:paraId="78B972D5" w14:textId="4C992311" w:rsidR="00CB4758" w:rsidRPr="00FD31CA" w:rsidRDefault="00CB4758" w:rsidP="0001368A">
      <w:pPr>
        <w:rPr>
          <w:b/>
          <w:bCs/>
          <w:lang w:val="fr-FR"/>
        </w:rPr>
      </w:pPr>
      <w:r w:rsidRPr="00FD31CA">
        <w:rPr>
          <w:b/>
          <w:bCs/>
          <w:lang w:val="fr-FR"/>
        </w:rPr>
        <w:lastRenderedPageBreak/>
        <w:t xml:space="preserve">Investir pour construire </w:t>
      </w:r>
      <w:r w:rsidR="00DF1DB6">
        <w:rPr>
          <w:b/>
          <w:bCs/>
          <w:lang w:val="fr-FR"/>
        </w:rPr>
        <w:t>le futur</w:t>
      </w:r>
      <w:r w:rsidR="00D247D0" w:rsidRPr="00FD31CA">
        <w:rPr>
          <w:b/>
          <w:bCs/>
          <w:lang w:val="fr-FR"/>
        </w:rPr>
        <w:br/>
      </w:r>
      <w:r w:rsidR="00D247D0" w:rsidRPr="00FD31CA">
        <w:rPr>
          <w:lang w:val="fr-FR"/>
        </w:rPr>
        <w:t xml:space="preserve">Façonner </w:t>
      </w:r>
      <w:r w:rsidR="00DF1DB6">
        <w:rPr>
          <w:lang w:val="fr-FR"/>
        </w:rPr>
        <w:t>le futur</w:t>
      </w:r>
      <w:r w:rsidR="00D247D0" w:rsidRPr="00FD31CA">
        <w:rPr>
          <w:lang w:val="fr-FR"/>
        </w:rPr>
        <w:t xml:space="preserve"> de l’audio et offrir des expériences sonores d’exception demeure l’ambition qui anime le Groupe Sennheiser. En 2024, cette volonté s’est concrétisée par 48,9 millions d’euros d’investissements – soit près de 10 % du chiffre d’affaires – alloués à la recherche et au développement, ainsi qu’à l’optimisation de processus plus durables. Parallèlement, 3,1 millions d’euros ont été engagés dans la transformation numérique, avec la mise en place de nouveaux systèmes backend et le renforcement de l’architecture cloud, posant ainsi les fondations de futurs modèles économiques digitaux. </w:t>
      </w:r>
      <w:r w:rsidRPr="00FD31CA">
        <w:rPr>
          <w:lang w:val="fr-FR"/>
        </w:rPr>
        <w:t>L’entreprise a également investi 13,7 millions d’euros dans ses sites de production en Allemagne et en Roumanie, dont 12,2 millions pour l’usine de Wedemark, près de Hanovre.</w:t>
      </w:r>
      <w:r w:rsidR="00D247D0" w:rsidRPr="00FD31CA">
        <w:rPr>
          <w:lang w:val="fr-FR"/>
        </w:rPr>
        <w:br/>
      </w:r>
    </w:p>
    <w:p w14:paraId="1AB8B9FD" w14:textId="0E5B465B" w:rsidR="0001368A" w:rsidRPr="00FD31CA" w:rsidRDefault="00CB4758" w:rsidP="0001368A">
      <w:pPr>
        <w:rPr>
          <w:lang w:val="fr-FR"/>
        </w:rPr>
      </w:pPr>
      <w:r w:rsidRPr="00FD31CA">
        <w:rPr>
          <w:b/>
          <w:bCs/>
          <w:lang w:val="fr-FR"/>
        </w:rPr>
        <w:t>Lancement de produits innovants</w:t>
      </w:r>
      <w:r w:rsidR="00D247D0" w:rsidRPr="00FD31CA">
        <w:rPr>
          <w:b/>
          <w:bCs/>
          <w:lang w:val="fr-FR"/>
        </w:rPr>
        <w:br/>
      </w:r>
      <w:r w:rsidR="00D247D0" w:rsidRPr="00FD31CA">
        <w:rPr>
          <w:lang w:val="fr-FR"/>
        </w:rPr>
        <w:t>Avec des solutions telles que Spectera</w:t>
      </w:r>
      <w:r w:rsidR="0001368A" w:rsidRPr="00FD31CA">
        <w:rPr>
          <w:lang w:val="fr-FR"/>
        </w:rPr>
        <w:t xml:space="preserve">, le </w:t>
      </w:r>
      <w:r w:rsidR="00D247D0" w:rsidRPr="00FD31CA">
        <w:rPr>
          <w:lang w:val="fr-FR"/>
        </w:rPr>
        <w:t>premier écosystème sans fil bidirectionnel à large bande au monde</w:t>
      </w:r>
      <w:r w:rsidR="0001368A" w:rsidRPr="00FD31CA">
        <w:rPr>
          <w:lang w:val="fr-FR"/>
        </w:rPr>
        <w:t xml:space="preserve">, </w:t>
      </w:r>
      <w:r w:rsidR="00D247D0" w:rsidRPr="00FD31CA">
        <w:rPr>
          <w:lang w:val="fr-FR"/>
        </w:rPr>
        <w:t>Sennheiser répond à la montée en puissance des besoins en solutions audio numériques interconnectées, tout en établissant une nouvelle référence technologique dans la transmission audio professionnelle.</w:t>
      </w:r>
      <w:r w:rsidR="0001368A" w:rsidRPr="00FD31CA">
        <w:rPr>
          <w:lang w:val="fr-FR"/>
        </w:rPr>
        <w:t xml:space="preserve"> </w:t>
      </w:r>
      <w:r w:rsidR="0001368A" w:rsidRPr="00FD31CA">
        <w:rPr>
          <w:lang w:val="fr-FR"/>
        </w:rPr>
        <w:br/>
      </w:r>
      <w:r w:rsidR="0001368A" w:rsidRPr="00FD31CA">
        <w:rPr>
          <w:lang w:val="fr-FR"/>
        </w:rPr>
        <w:br/>
      </w:r>
      <w:r w:rsidR="00D247D0" w:rsidRPr="00FD31CA">
        <w:rPr>
          <w:lang w:val="fr-FR"/>
        </w:rPr>
        <w:t xml:space="preserve">Spectera permet la transmission simultanée de signaux audio et de données de commande en temps réel, tout en créant les conditions d’une interaction fluide entre les équipements, un avantage décisif dans les environnements de production les plus exigeants, comme le souligne Andreas Sennheiser. Le portefeuille Pro Audio s’est par ailleurs étoffé avec l’acquisition de la société Show Code, spécialiste </w:t>
      </w:r>
      <w:proofErr w:type="gramStart"/>
      <w:r w:rsidR="00D247D0" w:rsidRPr="00FD31CA">
        <w:rPr>
          <w:lang w:val="fr-FR"/>
        </w:rPr>
        <w:t>des logiciels audio</w:t>
      </w:r>
      <w:proofErr w:type="gramEnd"/>
      <w:r w:rsidR="00D247D0" w:rsidRPr="00FD31CA">
        <w:rPr>
          <w:lang w:val="fr-FR"/>
        </w:rPr>
        <w:t>. Cette opération s’inscrit dans la volonté de Sennheiser de consolider durablement sa position sur le marché de l’audio professionnel, non seulement par le développement de ses activités existantes, mais aussi par des investissements ciblés dans des domaines d’avenir alignés sur sa vision, comme le rappelle Daniel Sennheiser. Ce rapprochement vise à accélérer l’innovation, notamment autour du logiciel SoundBase. Sennheiser et Show Code partagent une expertise commune des contraintes liées aux événements live, et conçoivent ensemble des solutions puissantes, à la fois intuitives et adaptées aux réalités du terrain.</w:t>
      </w:r>
    </w:p>
    <w:p w14:paraId="62B88E25" w14:textId="77777777" w:rsidR="0001368A" w:rsidRPr="00FD31CA" w:rsidRDefault="0001368A" w:rsidP="0001368A">
      <w:pPr>
        <w:rPr>
          <w:lang w:val="fr-FR"/>
        </w:rPr>
      </w:pPr>
    </w:p>
    <w:p w14:paraId="2DAF9D7D" w14:textId="77777777" w:rsidR="0001368A" w:rsidRPr="00FD31CA" w:rsidRDefault="00D247D0" w:rsidP="0001368A">
      <w:pPr>
        <w:rPr>
          <w:lang w:val="fr-FR"/>
        </w:rPr>
      </w:pPr>
      <w:r w:rsidRPr="00FD31CA">
        <w:rPr>
          <w:lang w:val="fr-FR"/>
        </w:rPr>
        <w:t>Concernant le segment Business Communication, l’offre s’est également enrichie avec le lancement des nouvelles barres de collaboration TeamConnect, spécialement développées pour répondre aux besoins croissants des environnements hybrides de réunion et d’apprentissage.</w:t>
      </w:r>
    </w:p>
    <w:p w14:paraId="49824815" w14:textId="77777777" w:rsidR="0001368A" w:rsidRPr="00FD31CA" w:rsidRDefault="0001368A" w:rsidP="0001368A">
      <w:pPr>
        <w:rPr>
          <w:lang w:val="fr-FR"/>
        </w:rPr>
      </w:pPr>
    </w:p>
    <w:p w14:paraId="74769818" w14:textId="33EE6ABE" w:rsidR="0001368A" w:rsidRPr="00FD31CA" w:rsidRDefault="00CB4758" w:rsidP="0001368A">
      <w:pPr>
        <w:rPr>
          <w:lang w:val="fr-FR"/>
        </w:rPr>
      </w:pPr>
      <w:r w:rsidRPr="00FD31CA">
        <w:rPr>
          <w:lang w:val="fr-FR"/>
        </w:rPr>
        <w:t>La marque Neumann a connu un franc succès en 2024 dans le domaine de l’enregistrement professionnel, portée par ses nouveaux produits et par l’intégration des technologies avancées de Merging Technologies. Cette société suisse, acquise en 2022, est l’un des leaders des systèmes audio numériques haute résolution et un pionnier de l’audio sur IP.</w:t>
      </w:r>
    </w:p>
    <w:p w14:paraId="0B1B470A" w14:textId="43EFBA98" w:rsidR="0001368A" w:rsidRPr="00FD31CA" w:rsidRDefault="00CB4758" w:rsidP="0001368A">
      <w:pPr>
        <w:rPr>
          <w:lang w:val="fr-FR"/>
        </w:rPr>
      </w:pPr>
      <w:r w:rsidRPr="00FD31CA">
        <w:rPr>
          <w:lang w:val="fr-FR"/>
        </w:rPr>
        <w:lastRenderedPageBreak/>
        <w:t xml:space="preserve">Sennheiser a poursuivi son développement dans la mobilité avec plus de </w:t>
      </w:r>
      <w:proofErr w:type="gramStart"/>
      <w:r w:rsidRPr="00FD31CA">
        <w:rPr>
          <w:lang w:val="fr-FR"/>
        </w:rPr>
        <w:t>70 000 systèmes audio</w:t>
      </w:r>
      <w:proofErr w:type="gramEnd"/>
      <w:r w:rsidRPr="00FD31CA">
        <w:rPr>
          <w:lang w:val="fr-FR"/>
        </w:rPr>
        <w:t xml:space="preserve"> désormais installés dans </w:t>
      </w:r>
      <w:r w:rsidR="00641D4B">
        <w:rPr>
          <w:lang w:val="fr-FR"/>
        </w:rPr>
        <w:t>l</w:t>
      </w:r>
      <w:r w:rsidRPr="00FD31CA">
        <w:rPr>
          <w:lang w:val="fr-FR"/>
        </w:rPr>
        <w:t>es véhicules des marques Cupra, smart et Morgan Motors.</w:t>
      </w:r>
      <w:r w:rsidR="0001368A" w:rsidRPr="00FD31CA">
        <w:rPr>
          <w:lang w:val="fr-FR"/>
        </w:rPr>
        <w:t xml:space="preserve"> </w:t>
      </w:r>
      <w:r w:rsidRPr="00FD31CA">
        <w:rPr>
          <w:lang w:val="fr-FR"/>
        </w:rPr>
        <w:t>Un jalon notable a été franchi au troisième trimestre 2024 avec le lancement sur le marché chinois d’un nouveau modèle smart embarquant la technologie Sennheiser.</w:t>
      </w:r>
    </w:p>
    <w:p w14:paraId="5DFD9CB9" w14:textId="77777777" w:rsidR="0001368A" w:rsidRPr="00FD31CA" w:rsidRDefault="0001368A" w:rsidP="0001368A">
      <w:pPr>
        <w:rPr>
          <w:lang w:val="fr-FR"/>
        </w:rPr>
      </w:pPr>
    </w:p>
    <w:p w14:paraId="28791054" w14:textId="3080F32C" w:rsidR="00CB4758" w:rsidRPr="00FD31CA" w:rsidRDefault="00CB4758" w:rsidP="0001368A">
      <w:pPr>
        <w:rPr>
          <w:lang w:val="fr-FR"/>
        </w:rPr>
      </w:pPr>
      <w:r w:rsidRPr="00FD31CA">
        <w:rPr>
          <w:lang w:val="fr-FR"/>
        </w:rPr>
        <w:t>Le licensing a également généré de nouveaux revenus, un axe stratégique que le groupe compte intensifier, notamment avec la technologie immersive AMBEO. Utilisée sur scène, en salle de réunion, en studio ou dans les véhicules, AMBEO ouvre la voie à de nouvelles perspectives dans l’audio immersif sous licence.</w:t>
      </w:r>
    </w:p>
    <w:p w14:paraId="6EC6548A" w14:textId="77777777" w:rsidR="0001368A" w:rsidRPr="00FD31CA" w:rsidRDefault="0001368A" w:rsidP="0001368A">
      <w:pPr>
        <w:rPr>
          <w:b/>
          <w:bCs/>
          <w:lang w:val="fr-FR"/>
        </w:rPr>
      </w:pPr>
    </w:p>
    <w:p w14:paraId="7C981312" w14:textId="77777777" w:rsidR="0001368A" w:rsidRPr="00FD31CA" w:rsidRDefault="0001368A" w:rsidP="0001368A">
      <w:pPr>
        <w:rPr>
          <w:b/>
          <w:bCs/>
          <w:lang w:val="fr-FR"/>
        </w:rPr>
      </w:pPr>
    </w:p>
    <w:p w14:paraId="0EA99341" w14:textId="3E4ED6C7" w:rsidR="0001368A" w:rsidRPr="00FD31CA" w:rsidRDefault="00CB4758" w:rsidP="0001368A">
      <w:pPr>
        <w:rPr>
          <w:lang w:val="fr-FR"/>
        </w:rPr>
      </w:pPr>
      <w:r w:rsidRPr="00FD31CA">
        <w:rPr>
          <w:b/>
          <w:bCs/>
          <w:lang w:val="fr-FR"/>
        </w:rPr>
        <w:t>80 ans de Sennheiser et un regard tourné vers l</w:t>
      </w:r>
      <w:r w:rsidR="00BD1B4F">
        <w:rPr>
          <w:b/>
          <w:bCs/>
          <w:lang w:val="fr-FR"/>
        </w:rPr>
        <w:t>e futur</w:t>
      </w:r>
      <w:r w:rsidR="0001368A" w:rsidRPr="00FD31CA">
        <w:rPr>
          <w:b/>
          <w:bCs/>
          <w:lang w:val="fr-FR"/>
        </w:rPr>
        <w:br/>
      </w:r>
      <w:r w:rsidRPr="00FD31CA">
        <w:rPr>
          <w:lang w:val="fr-FR"/>
        </w:rPr>
        <w:t>En 2025, Sennheiser célèbre 80 ans de passion audio et d’innovation constante. Depuis la création du « Laboratorium Wennebostel » par le Dr Fritz Sennheiser en juin 1945 à Wedemark, l’entreprise familiale s’est hissée parmi les leaders mondiaux de la technologie audio.</w:t>
      </w:r>
      <w:r w:rsidR="00D247D0" w:rsidRPr="00FD31CA">
        <w:rPr>
          <w:lang w:val="fr-FR"/>
        </w:rPr>
        <w:t xml:space="preserve"> </w:t>
      </w:r>
      <w:r w:rsidRPr="00FD31CA">
        <w:rPr>
          <w:lang w:val="fr-FR"/>
        </w:rPr>
        <w:t xml:space="preserve">« L’audio est dans tout ce que nous faisons », affirme Daniel Sennheiser. « Notre passion est de créer des expériences sonores uniques : un </w:t>
      </w:r>
      <w:r w:rsidR="0001368A" w:rsidRPr="00FD31CA">
        <w:rPr>
          <w:lang w:val="fr-FR"/>
        </w:rPr>
        <w:t>son pur et</w:t>
      </w:r>
      <w:r w:rsidRPr="00FD31CA">
        <w:rPr>
          <w:lang w:val="fr-FR"/>
        </w:rPr>
        <w:t xml:space="preserve"> </w:t>
      </w:r>
      <w:r w:rsidR="0001368A" w:rsidRPr="00FD31CA">
        <w:rPr>
          <w:lang w:val="fr-FR"/>
        </w:rPr>
        <w:t xml:space="preserve">vrai </w:t>
      </w:r>
      <w:r w:rsidRPr="00FD31CA">
        <w:rPr>
          <w:lang w:val="fr-FR"/>
        </w:rPr>
        <w:t>qu’on entend autant qu’on ressent. »</w:t>
      </w:r>
      <w:r w:rsidR="00D247D0" w:rsidRPr="00FD31CA">
        <w:rPr>
          <w:lang w:val="fr-FR"/>
        </w:rPr>
        <w:t xml:space="preserve"> </w:t>
      </w:r>
      <w:r w:rsidRPr="00FD31CA">
        <w:rPr>
          <w:lang w:val="fr-FR"/>
        </w:rPr>
        <w:t>Andreas Sennheiser poursuit : « Quand nous regardons notre histoire, ce ne sont pas les années qui comptent, mais ce qu’elles nous ont appris pour bâtir l’avenir du son. »</w:t>
      </w:r>
      <w:r w:rsidR="0001368A" w:rsidRPr="00FD31CA">
        <w:rPr>
          <w:lang w:val="fr-FR"/>
        </w:rPr>
        <w:br/>
      </w:r>
    </w:p>
    <w:p w14:paraId="4A5C5CA4" w14:textId="7A2BEECA" w:rsidR="00CB4758" w:rsidRPr="00FD31CA" w:rsidRDefault="00CB4758" w:rsidP="0001368A">
      <w:pPr>
        <w:rPr>
          <w:lang w:val="fr-FR"/>
        </w:rPr>
      </w:pPr>
      <w:r w:rsidRPr="00FD31CA">
        <w:rPr>
          <w:lang w:val="fr-FR"/>
        </w:rPr>
        <w:t xml:space="preserve">Un exemple emblématique de cette capacité d’innovation </w:t>
      </w:r>
      <w:r w:rsidR="0001368A" w:rsidRPr="00FD31CA">
        <w:rPr>
          <w:lang w:val="fr-FR"/>
        </w:rPr>
        <w:t xml:space="preserve">fut </w:t>
      </w:r>
      <w:r w:rsidRPr="00FD31CA">
        <w:rPr>
          <w:lang w:val="fr-FR"/>
        </w:rPr>
        <w:t>le premier système de micro sans fil développé dès 1957 avec une chaîne de télévision allemande</w:t>
      </w:r>
      <w:r w:rsidR="0001368A" w:rsidRPr="00FD31CA">
        <w:rPr>
          <w:lang w:val="fr-FR"/>
        </w:rPr>
        <w:t>. U</w:t>
      </w:r>
      <w:r w:rsidRPr="00FD31CA">
        <w:rPr>
          <w:lang w:val="fr-FR"/>
        </w:rPr>
        <w:t xml:space="preserve">ne technologie </w:t>
      </w:r>
      <w:r w:rsidR="0001368A" w:rsidRPr="00FD31CA">
        <w:rPr>
          <w:lang w:val="fr-FR"/>
        </w:rPr>
        <w:t>qui est e</w:t>
      </w:r>
      <w:r w:rsidRPr="00FD31CA">
        <w:rPr>
          <w:lang w:val="fr-FR"/>
        </w:rPr>
        <w:t>ncore utilisée sur les scènes et en studio à travers le monde. En 2024, Spectera incarne un saut technologique comparable, également conçu en étroite collaboration avec les utilisateurs.</w:t>
      </w:r>
    </w:p>
    <w:p w14:paraId="29F34D28" w14:textId="77777777" w:rsidR="0001368A" w:rsidRPr="00FD31CA" w:rsidRDefault="0001368A" w:rsidP="0001368A">
      <w:pPr>
        <w:rPr>
          <w:lang w:val="fr-FR"/>
        </w:rPr>
      </w:pPr>
    </w:p>
    <w:p w14:paraId="0963121B" w14:textId="0274C089" w:rsidR="000648A8" w:rsidRPr="00FD31CA" w:rsidRDefault="00CB4758" w:rsidP="00406FC9">
      <w:pPr>
        <w:rPr>
          <w:b/>
          <w:bCs/>
          <w:lang w:val="fr-FR"/>
        </w:rPr>
      </w:pPr>
      <w:r w:rsidRPr="00FD31CA">
        <w:rPr>
          <w:b/>
          <w:bCs/>
          <w:lang w:val="fr-FR"/>
        </w:rPr>
        <w:t>Perspectives</w:t>
      </w:r>
      <w:r w:rsidR="00D247D0" w:rsidRPr="00FD31CA">
        <w:rPr>
          <w:b/>
          <w:bCs/>
          <w:lang w:val="fr-FR"/>
        </w:rPr>
        <w:br/>
      </w:r>
      <w:r w:rsidRPr="00FD31CA">
        <w:rPr>
          <w:lang w:val="fr-FR"/>
        </w:rPr>
        <w:t>« L’année en cours reste marquée par des incertitudes géopolitiques et macroéconomiques. Mais notre solidité, notre créativité et la passion de nos équipes constituent un socle fort », conclut Andreas Sennheiser.</w:t>
      </w:r>
      <w:r w:rsidR="00D247D0" w:rsidRPr="00FD31CA">
        <w:rPr>
          <w:lang w:val="fr-FR"/>
        </w:rPr>
        <w:t xml:space="preserve"> </w:t>
      </w:r>
      <w:r w:rsidRPr="00FD31CA">
        <w:rPr>
          <w:lang w:val="fr-FR"/>
        </w:rPr>
        <w:t>« L’avenir est certes imprévisible, mais nous avons les moyens de l’écrire. Avec 80 ans d’expérience et la volonté d’en faire bon usage, nous sommes confiants dans notre capacité à poursuivre notre développement sur le marché de l’audio professionnel. »</w:t>
      </w:r>
      <w:r w:rsidR="00D247D0" w:rsidRPr="00FD31CA">
        <w:rPr>
          <w:lang w:val="fr-FR"/>
        </w:rPr>
        <w:br/>
      </w:r>
      <w:r w:rsidR="00D247D0" w:rsidRPr="00FD31CA">
        <w:rPr>
          <w:lang w:val="fr-FR"/>
        </w:rPr>
        <w:br/>
      </w:r>
    </w:p>
    <w:p w14:paraId="0CA0FEBD" w14:textId="6EBBFB70" w:rsidR="00D219E7" w:rsidRPr="00D219E7" w:rsidRDefault="003B5A17" w:rsidP="00D219E7">
      <w:pPr>
        <w:spacing w:line="240" w:lineRule="auto"/>
        <w:rPr>
          <w:sz w:val="18"/>
          <w:szCs w:val="18"/>
          <w:lang w:val="fr-FR"/>
        </w:rPr>
      </w:pPr>
      <w:r w:rsidRPr="00FD31CA">
        <w:rPr>
          <w:b/>
          <w:bCs/>
          <w:sz w:val="18"/>
          <w:szCs w:val="18"/>
          <w:lang w:val="fr-FR"/>
        </w:rPr>
        <w:t>À propos du Groupe Sennheiser</w:t>
      </w:r>
      <w:r w:rsidRPr="00FD31CA">
        <w:rPr>
          <w:b/>
          <w:bCs/>
          <w:sz w:val="18"/>
          <w:szCs w:val="18"/>
          <w:lang w:val="fr-FR"/>
        </w:rPr>
        <w:br/>
      </w:r>
      <w:r w:rsidR="00D219E7" w:rsidRPr="00D219E7">
        <w:rPr>
          <w:sz w:val="18"/>
          <w:szCs w:val="18"/>
          <w:lang w:val="fr-FR"/>
        </w:rPr>
        <w:t xml:space="preserve">Nous vivons et respirons l’audio. Nous sommes guidés par une passion, celle de créer </w:t>
      </w:r>
      <w:proofErr w:type="gramStart"/>
      <w:r w:rsidR="00D219E7" w:rsidRPr="00D219E7">
        <w:rPr>
          <w:sz w:val="18"/>
          <w:szCs w:val="18"/>
          <w:lang w:val="fr-FR"/>
        </w:rPr>
        <w:t>des solutions audio</w:t>
      </w:r>
      <w:proofErr w:type="gramEnd"/>
      <w:r w:rsidR="00D219E7" w:rsidRPr="00D219E7">
        <w:rPr>
          <w:sz w:val="18"/>
          <w:szCs w:val="18"/>
          <w:lang w:val="fr-FR"/>
        </w:rPr>
        <w:t xml:space="preserve"> qui font la différence. En 2025, le Groupe Sennheiser fêtera son 80ème anniversaire. Depuis 1945, nous construisons le futur de l'audio et offrons à nos clients des expériences sonores remarquables.</w:t>
      </w:r>
    </w:p>
    <w:p w14:paraId="17594399" w14:textId="77777777" w:rsidR="00D219E7" w:rsidRPr="00D219E7" w:rsidRDefault="00D219E7" w:rsidP="00D219E7">
      <w:pPr>
        <w:spacing w:line="240" w:lineRule="auto"/>
        <w:rPr>
          <w:sz w:val="18"/>
          <w:szCs w:val="18"/>
          <w:lang w:val="fr-FR"/>
        </w:rPr>
      </w:pPr>
    </w:p>
    <w:p w14:paraId="0384C79A" w14:textId="6FBF5068" w:rsidR="003B5A17" w:rsidRPr="00D568EC" w:rsidRDefault="00D219E7" w:rsidP="00D219E7">
      <w:pPr>
        <w:spacing w:line="240" w:lineRule="auto"/>
        <w:rPr>
          <w:sz w:val="18"/>
          <w:szCs w:val="18"/>
          <w:lang w:val="fr-FR"/>
        </w:rPr>
      </w:pPr>
      <w:r w:rsidRPr="00D219E7">
        <w:rPr>
          <w:sz w:val="18"/>
          <w:szCs w:val="18"/>
          <w:lang w:val="fr-FR"/>
        </w:rPr>
        <w:t xml:space="preserve">Aujourd'hui, le groupe Sennheiser est l'un des principaux fabricants dans le domaine de la technologie audio professionnelle. Avec nos marques Sennheiser, Neumann, AMBEO et Merging, nous proposons une gamme complète de solutions entièrement adaptées aux besoins de nos clients. En tant qu’entreprise </w:t>
      </w:r>
      <w:r w:rsidRPr="00D219E7">
        <w:rPr>
          <w:sz w:val="18"/>
          <w:szCs w:val="18"/>
          <w:lang w:val="fr-FR"/>
        </w:rPr>
        <w:lastRenderedPageBreak/>
        <w:t>familiale indépendante, Sennheiser est dirigée par la troisième génération, avec pour co-PDG Dr. Andreas Sennheiser et Daniel Sennheiser.</w:t>
      </w:r>
      <w:r w:rsidR="003B5A17" w:rsidRPr="00FD31CA">
        <w:rPr>
          <w:sz w:val="18"/>
          <w:szCs w:val="18"/>
          <w:lang w:val="fr-FR"/>
        </w:rPr>
        <w:t xml:space="preserve"> </w:t>
      </w:r>
      <w:hyperlink r:id="rId10" w:history="1">
        <w:r w:rsidR="003B5A17" w:rsidRPr="00D568EC">
          <w:rPr>
            <w:rStyle w:val="Hyperlink"/>
            <w:sz w:val="18"/>
            <w:szCs w:val="18"/>
            <w:lang w:val="fr-FR"/>
          </w:rPr>
          <w:t>www.sennheiser.com</w:t>
        </w:r>
      </w:hyperlink>
    </w:p>
    <w:p w14:paraId="49436D8A" w14:textId="77777777" w:rsidR="00CB4758" w:rsidRPr="00D568EC" w:rsidRDefault="00CB4758" w:rsidP="007B6B83">
      <w:pPr>
        <w:spacing w:line="240" w:lineRule="auto"/>
        <w:rPr>
          <w:sz w:val="18"/>
          <w:szCs w:val="18"/>
          <w:lang w:val="fr-FR"/>
        </w:rPr>
      </w:pPr>
    </w:p>
    <w:sectPr w:rsidR="00CB4758" w:rsidRPr="00D568EC" w:rsidSect="00727BEE">
      <w:headerReference w:type="default" r:id="rId11"/>
      <w:footerReference w:type="even" r:id="rId12"/>
      <w:footerReference w:type="default" r:id="rId13"/>
      <w:headerReference w:type="first" r:id="rId14"/>
      <w:footerReference w:type="first" r:id="rId15"/>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65DEE" w14:textId="77777777" w:rsidR="00EA0619" w:rsidRDefault="00EA0619" w:rsidP="00CA1EB9">
      <w:pPr>
        <w:spacing w:line="240" w:lineRule="auto"/>
      </w:pPr>
      <w:r>
        <w:separator/>
      </w:r>
    </w:p>
  </w:endnote>
  <w:endnote w:type="continuationSeparator" w:id="0">
    <w:p w14:paraId="40DE6541" w14:textId="77777777" w:rsidR="00EA0619" w:rsidRDefault="00EA0619" w:rsidP="00CA1EB9">
      <w:pPr>
        <w:spacing w:line="240" w:lineRule="auto"/>
      </w:pPr>
      <w:r>
        <w:continuationSeparator/>
      </w:r>
    </w:p>
  </w:endnote>
  <w:endnote w:type="continuationNotice" w:id="1">
    <w:p w14:paraId="48192E3C" w14:textId="77777777" w:rsidR="00EA0619" w:rsidRDefault="00EA06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Cambria"/>
    <w:panose1 w:val="020B0604020202020204"/>
    <w:charset w:val="00"/>
    <w:family w:val="roman"/>
    <w:notTrueType/>
    <w:pitch w:val="default"/>
    <w:embedRegular r:id="rId1" w:fontKey="{B3BDC05A-2B66-5C40-B98E-D702E34974B3}"/>
    <w:embedBold r:id="rId2" w:fontKey="{A601E707-113C-4F42-8EE2-1935678469AC}"/>
  </w:font>
  <w:font w:name="Times New Roman">
    <w:panose1 w:val="02020603050405020304"/>
    <w:charset w:val="00"/>
    <w:family w:val="roman"/>
    <w:pitch w:val="variable"/>
    <w:sig w:usb0="E0002EFF" w:usb1="C000785B" w:usb2="00000009" w:usb3="00000000" w:csb0="000001FF" w:csb1="00000000"/>
    <w:embedRegular r:id="rId3" w:fontKey="{050F3CC6-04E1-114E-BCAE-580EE4F90EB1}"/>
    <w:embedBold r:id="rId4" w:fontKey="{964205C3-DA17-9644-8660-2788AE838656}"/>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embedRegular r:id="rId5" w:fontKey="{F8A3A953-C480-0548-8F4E-DB0D9E5299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B0B4C" w14:textId="77777777" w:rsidR="00D0543B" w:rsidRDefault="00D0543B">
    <w:pPr>
      <w:pStyle w:val="Footer"/>
    </w:pPr>
    <w:r>
      <w:rPr>
        <w:noProof/>
      </w:rPr>
      <mc:AlternateContent>
        <mc:Choice Requires="wps">
          <w:drawing>
            <wp:anchor distT="0" distB="0" distL="0" distR="0" simplePos="0" relativeHeight="251658249" behindDoc="0" locked="0" layoutInCell="1" allowOverlap="1" wp14:anchorId="090ACDB6" wp14:editId="7E826900">
              <wp:simplePos x="635" y="635"/>
              <wp:positionH relativeFrom="page">
                <wp:align>center</wp:align>
              </wp:positionH>
              <wp:positionV relativeFrom="page">
                <wp:align>bottom</wp:align>
              </wp:positionV>
              <wp:extent cx="2934970" cy="393700"/>
              <wp:effectExtent l="0" t="0" r="17780" b="0"/>
              <wp:wrapNone/>
              <wp:docPr id="15102143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0ACDB6"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17B1" w14:textId="77777777" w:rsidR="00F1226E" w:rsidRDefault="003A5D79">
    <w:pPr>
      <w:pStyle w:val="Footer"/>
    </w:pPr>
    <w:r>
      <w:rPr>
        <w:noProof/>
      </w:rPr>
      <w:drawing>
        <wp:anchor distT="0" distB="0" distL="114300" distR="114300" simplePos="0" relativeHeight="251658248" behindDoc="0" locked="1" layoutInCell="1" allowOverlap="1" wp14:anchorId="6C031371" wp14:editId="4D0DCC5D">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2565DE6F" wp14:editId="50130936">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05554200" wp14:editId="32D1A443">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2F9762E7" wp14:editId="5DB9F31C">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75EB" w14:textId="77777777" w:rsidR="00F1226E" w:rsidRDefault="00BB6A08">
    <w:pPr>
      <w:pStyle w:val="Footer"/>
    </w:pPr>
    <w:r>
      <w:rPr>
        <w:noProof/>
      </w:rPr>
      <w:drawing>
        <wp:anchor distT="0" distB="0" distL="114300" distR="114300" simplePos="0" relativeHeight="251658247" behindDoc="0" locked="0" layoutInCell="1" allowOverlap="1" wp14:anchorId="7EA90174" wp14:editId="34A9C62A">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7023F905" wp14:editId="2F1524C3">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59300EB3" wp14:editId="23B0DC45">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52FF047A" wp14:editId="1C5BAC1E">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C85B9" w14:textId="77777777" w:rsidR="00EA0619" w:rsidRDefault="00EA0619" w:rsidP="00CA1EB9">
      <w:pPr>
        <w:spacing w:line="240" w:lineRule="auto"/>
      </w:pPr>
      <w:r>
        <w:separator/>
      </w:r>
    </w:p>
  </w:footnote>
  <w:footnote w:type="continuationSeparator" w:id="0">
    <w:p w14:paraId="75F62C8A" w14:textId="77777777" w:rsidR="00EA0619" w:rsidRDefault="00EA0619" w:rsidP="00CA1EB9">
      <w:pPr>
        <w:spacing w:line="240" w:lineRule="auto"/>
      </w:pPr>
      <w:r>
        <w:continuationSeparator/>
      </w:r>
    </w:p>
  </w:footnote>
  <w:footnote w:type="continuationNotice" w:id="1">
    <w:p w14:paraId="26FCD645" w14:textId="77777777" w:rsidR="00EA0619" w:rsidRDefault="00EA061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312F" w14:textId="3B27D2ED" w:rsidR="00561C4F" w:rsidRDefault="00561C4F" w:rsidP="00561C4F">
    <w:pPr>
      <w:pStyle w:val="Header"/>
      <w:ind w:right="-992"/>
    </w:pPr>
    <w:r>
      <w:rPr>
        <w:noProof/>
      </w:rPr>
      <w:drawing>
        <wp:anchor distT="0" distB="0" distL="114300" distR="114300" simplePos="0" relativeHeight="251658250" behindDoc="0" locked="1" layoutInCell="1" allowOverlap="1" wp14:anchorId="42C3D139" wp14:editId="6D3E45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r w:rsidR="00EC2011">
      <w:t>Communiqué de presse</w:t>
    </w:r>
    <w:r>
      <w:br/>
    </w:r>
    <w:r>
      <w:fldChar w:fldCharType="begin"/>
    </w:r>
    <w:r>
      <w:instrText xml:space="preserve"> PAGE   \* MERGEFORMAT </w:instrText>
    </w:r>
    <w:r>
      <w:fldChar w:fldCharType="separate"/>
    </w:r>
    <w:r>
      <w:t>1</w:t>
    </w:r>
    <w:r>
      <w:fldChar w:fldCharType="end"/>
    </w:r>
    <w:r>
      <w:t>/</w:t>
    </w:r>
    <w:fldSimple w:instr=" NUMPAGES   \* MERGEFORMAT ">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06C6" w14:textId="42CCC5C7" w:rsidR="00E85B68" w:rsidRDefault="00F35E7D" w:rsidP="00262791">
    <w:pPr>
      <w:pStyle w:val="Header"/>
      <w:ind w:right="-992"/>
    </w:pPr>
    <w:r>
      <w:rPr>
        <w:noProof/>
      </w:rPr>
      <w:drawing>
        <wp:anchor distT="0" distB="0" distL="114300" distR="114300" simplePos="0" relativeHeight="251658240" behindDoc="0" locked="1" layoutInCell="1" allowOverlap="1" wp14:anchorId="41B0660B" wp14:editId="27478AEA">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EC2011">
      <w:t>Communiqué de presse</w:t>
    </w:r>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r w:rsidR="00E85B68">
      <w:t>/</w:t>
    </w:r>
    <w:fldSimple w:instr=" NUMPAGES   \* MERGEFORMAT ">
      <w:r w:rsidR="00E85B68">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66"/>
    <w:rsid w:val="000020D6"/>
    <w:rsid w:val="00003C1F"/>
    <w:rsid w:val="00010859"/>
    <w:rsid w:val="0001368A"/>
    <w:rsid w:val="00014467"/>
    <w:rsid w:val="00035742"/>
    <w:rsid w:val="0004071A"/>
    <w:rsid w:val="0004659D"/>
    <w:rsid w:val="00046652"/>
    <w:rsid w:val="00052A22"/>
    <w:rsid w:val="00060A32"/>
    <w:rsid w:val="00061AA9"/>
    <w:rsid w:val="000648A8"/>
    <w:rsid w:val="000676F5"/>
    <w:rsid w:val="000755E1"/>
    <w:rsid w:val="000764D5"/>
    <w:rsid w:val="00084739"/>
    <w:rsid w:val="00085D32"/>
    <w:rsid w:val="0009439A"/>
    <w:rsid w:val="00094DF9"/>
    <w:rsid w:val="0009776A"/>
    <w:rsid w:val="000A780C"/>
    <w:rsid w:val="000B3B45"/>
    <w:rsid w:val="000C159B"/>
    <w:rsid w:val="000D2F47"/>
    <w:rsid w:val="000E0BF4"/>
    <w:rsid w:val="000E216A"/>
    <w:rsid w:val="000E236D"/>
    <w:rsid w:val="00102C58"/>
    <w:rsid w:val="001056D0"/>
    <w:rsid w:val="00112F75"/>
    <w:rsid w:val="00113B8F"/>
    <w:rsid w:val="0011414C"/>
    <w:rsid w:val="00127A7A"/>
    <w:rsid w:val="0013707D"/>
    <w:rsid w:val="00150445"/>
    <w:rsid w:val="00150ACA"/>
    <w:rsid w:val="0015142F"/>
    <w:rsid w:val="00157198"/>
    <w:rsid w:val="00161446"/>
    <w:rsid w:val="00161C4C"/>
    <w:rsid w:val="00162A64"/>
    <w:rsid w:val="00166C7E"/>
    <w:rsid w:val="001716B9"/>
    <w:rsid w:val="00177710"/>
    <w:rsid w:val="00185473"/>
    <w:rsid w:val="001913AC"/>
    <w:rsid w:val="00192059"/>
    <w:rsid w:val="001A4071"/>
    <w:rsid w:val="001A456C"/>
    <w:rsid w:val="001B36F7"/>
    <w:rsid w:val="001B3ABC"/>
    <w:rsid w:val="001C419B"/>
    <w:rsid w:val="001D4E25"/>
    <w:rsid w:val="001D65C8"/>
    <w:rsid w:val="001D6DB1"/>
    <w:rsid w:val="00207B24"/>
    <w:rsid w:val="00215DBF"/>
    <w:rsid w:val="00216B39"/>
    <w:rsid w:val="00217AF5"/>
    <w:rsid w:val="0022314E"/>
    <w:rsid w:val="002271AB"/>
    <w:rsid w:val="00233258"/>
    <w:rsid w:val="00237A31"/>
    <w:rsid w:val="00243C40"/>
    <w:rsid w:val="00250A67"/>
    <w:rsid w:val="00251CA6"/>
    <w:rsid w:val="00252483"/>
    <w:rsid w:val="002556F1"/>
    <w:rsid w:val="00261237"/>
    <w:rsid w:val="00261E33"/>
    <w:rsid w:val="00262791"/>
    <w:rsid w:val="002800C5"/>
    <w:rsid w:val="002864E1"/>
    <w:rsid w:val="002925CA"/>
    <w:rsid w:val="002A1824"/>
    <w:rsid w:val="002B0FBD"/>
    <w:rsid w:val="002C2714"/>
    <w:rsid w:val="002C2BF1"/>
    <w:rsid w:val="002C42CB"/>
    <w:rsid w:val="002C6F4D"/>
    <w:rsid w:val="002E1944"/>
    <w:rsid w:val="002E3833"/>
    <w:rsid w:val="002F6B0D"/>
    <w:rsid w:val="00301829"/>
    <w:rsid w:val="00311462"/>
    <w:rsid w:val="003137D9"/>
    <w:rsid w:val="003363E9"/>
    <w:rsid w:val="00337B78"/>
    <w:rsid w:val="0034522A"/>
    <w:rsid w:val="00356BB8"/>
    <w:rsid w:val="00371D3A"/>
    <w:rsid w:val="003739E4"/>
    <w:rsid w:val="003746BB"/>
    <w:rsid w:val="00375ACD"/>
    <w:rsid w:val="0038082B"/>
    <w:rsid w:val="00397661"/>
    <w:rsid w:val="003A275A"/>
    <w:rsid w:val="003A34D5"/>
    <w:rsid w:val="003A5D79"/>
    <w:rsid w:val="003B023E"/>
    <w:rsid w:val="003B14AC"/>
    <w:rsid w:val="003B16F9"/>
    <w:rsid w:val="003B26B7"/>
    <w:rsid w:val="003B5122"/>
    <w:rsid w:val="003B5A17"/>
    <w:rsid w:val="003C0022"/>
    <w:rsid w:val="003C02CF"/>
    <w:rsid w:val="003C134D"/>
    <w:rsid w:val="003C4078"/>
    <w:rsid w:val="003D03C5"/>
    <w:rsid w:val="003E301E"/>
    <w:rsid w:val="003E502E"/>
    <w:rsid w:val="003F0002"/>
    <w:rsid w:val="00406FC9"/>
    <w:rsid w:val="0041290B"/>
    <w:rsid w:val="004235B4"/>
    <w:rsid w:val="00423E78"/>
    <w:rsid w:val="0043586E"/>
    <w:rsid w:val="00435EB1"/>
    <w:rsid w:val="004375C5"/>
    <w:rsid w:val="0045253F"/>
    <w:rsid w:val="0045599C"/>
    <w:rsid w:val="00457CB2"/>
    <w:rsid w:val="004656F0"/>
    <w:rsid w:val="00471851"/>
    <w:rsid w:val="00473794"/>
    <w:rsid w:val="00473C6F"/>
    <w:rsid w:val="00482447"/>
    <w:rsid w:val="00496141"/>
    <w:rsid w:val="004B2069"/>
    <w:rsid w:val="004D05BC"/>
    <w:rsid w:val="004D534F"/>
    <w:rsid w:val="004D59D9"/>
    <w:rsid w:val="004E29BD"/>
    <w:rsid w:val="004F2DF2"/>
    <w:rsid w:val="005032DA"/>
    <w:rsid w:val="00506DB1"/>
    <w:rsid w:val="005070CA"/>
    <w:rsid w:val="005327DB"/>
    <w:rsid w:val="0053370D"/>
    <w:rsid w:val="00535988"/>
    <w:rsid w:val="00535DBE"/>
    <w:rsid w:val="0054230D"/>
    <w:rsid w:val="00554E27"/>
    <w:rsid w:val="005568F9"/>
    <w:rsid w:val="00557315"/>
    <w:rsid w:val="00561C4F"/>
    <w:rsid w:val="0056619F"/>
    <w:rsid w:val="00580C82"/>
    <w:rsid w:val="0058128B"/>
    <w:rsid w:val="005829EB"/>
    <w:rsid w:val="00583208"/>
    <w:rsid w:val="0058467E"/>
    <w:rsid w:val="005A376A"/>
    <w:rsid w:val="005A53FE"/>
    <w:rsid w:val="005A5C1E"/>
    <w:rsid w:val="005A75D9"/>
    <w:rsid w:val="005D05B0"/>
    <w:rsid w:val="005D2B09"/>
    <w:rsid w:val="005D4ECC"/>
    <w:rsid w:val="005D571F"/>
    <w:rsid w:val="005E0690"/>
    <w:rsid w:val="005E3124"/>
    <w:rsid w:val="005E6277"/>
    <w:rsid w:val="005E6D27"/>
    <w:rsid w:val="005E7AA9"/>
    <w:rsid w:val="005F07CE"/>
    <w:rsid w:val="005F7D77"/>
    <w:rsid w:val="0060100B"/>
    <w:rsid w:val="00602B81"/>
    <w:rsid w:val="00612D6D"/>
    <w:rsid w:val="006175E4"/>
    <w:rsid w:val="00624721"/>
    <w:rsid w:val="00633369"/>
    <w:rsid w:val="006411FC"/>
    <w:rsid w:val="00641D4B"/>
    <w:rsid w:val="006511B6"/>
    <w:rsid w:val="006535D7"/>
    <w:rsid w:val="006538BB"/>
    <w:rsid w:val="0065795B"/>
    <w:rsid w:val="006653D0"/>
    <w:rsid w:val="00680377"/>
    <w:rsid w:val="006823E0"/>
    <w:rsid w:val="006851CD"/>
    <w:rsid w:val="00687CD5"/>
    <w:rsid w:val="006B2AC2"/>
    <w:rsid w:val="006C5FBA"/>
    <w:rsid w:val="006C5FFF"/>
    <w:rsid w:val="006D477A"/>
    <w:rsid w:val="006D4EB2"/>
    <w:rsid w:val="006D5DCD"/>
    <w:rsid w:val="006D656C"/>
    <w:rsid w:val="006E2475"/>
    <w:rsid w:val="006E2641"/>
    <w:rsid w:val="006E3585"/>
    <w:rsid w:val="006E4A98"/>
    <w:rsid w:val="006F0F24"/>
    <w:rsid w:val="006F399C"/>
    <w:rsid w:val="006F6C5B"/>
    <w:rsid w:val="0070102E"/>
    <w:rsid w:val="00702E55"/>
    <w:rsid w:val="00705D04"/>
    <w:rsid w:val="00707461"/>
    <w:rsid w:val="00713A79"/>
    <w:rsid w:val="00717618"/>
    <w:rsid w:val="007224BE"/>
    <w:rsid w:val="007231C2"/>
    <w:rsid w:val="00727BEE"/>
    <w:rsid w:val="00727FE0"/>
    <w:rsid w:val="007302AA"/>
    <w:rsid w:val="00731003"/>
    <w:rsid w:val="00731FF4"/>
    <w:rsid w:val="00754C74"/>
    <w:rsid w:val="00756C56"/>
    <w:rsid w:val="007604BC"/>
    <w:rsid w:val="007608C9"/>
    <w:rsid w:val="00760F06"/>
    <w:rsid w:val="00770799"/>
    <w:rsid w:val="00773688"/>
    <w:rsid w:val="00787606"/>
    <w:rsid w:val="00797EFD"/>
    <w:rsid w:val="007A0EE8"/>
    <w:rsid w:val="007A63C7"/>
    <w:rsid w:val="007A6E03"/>
    <w:rsid w:val="007B31EF"/>
    <w:rsid w:val="007B6B83"/>
    <w:rsid w:val="007C1122"/>
    <w:rsid w:val="007C2226"/>
    <w:rsid w:val="007C35DA"/>
    <w:rsid w:val="007C5237"/>
    <w:rsid w:val="007C6FE5"/>
    <w:rsid w:val="007C78ED"/>
    <w:rsid w:val="007D01FF"/>
    <w:rsid w:val="007D6B1A"/>
    <w:rsid w:val="007D7400"/>
    <w:rsid w:val="007E09E7"/>
    <w:rsid w:val="007E6540"/>
    <w:rsid w:val="007E7CA0"/>
    <w:rsid w:val="007F041A"/>
    <w:rsid w:val="007F545B"/>
    <w:rsid w:val="007F572F"/>
    <w:rsid w:val="007F77F7"/>
    <w:rsid w:val="008037B7"/>
    <w:rsid w:val="008065AD"/>
    <w:rsid w:val="008143DA"/>
    <w:rsid w:val="00816854"/>
    <w:rsid w:val="00820874"/>
    <w:rsid w:val="008250CD"/>
    <w:rsid w:val="008354CC"/>
    <w:rsid w:val="008368FD"/>
    <w:rsid w:val="008378CB"/>
    <w:rsid w:val="00840357"/>
    <w:rsid w:val="00840BF6"/>
    <w:rsid w:val="00843F0E"/>
    <w:rsid w:val="008543F8"/>
    <w:rsid w:val="00857DD3"/>
    <w:rsid w:val="00863055"/>
    <w:rsid w:val="00866CF4"/>
    <w:rsid w:val="008730F9"/>
    <w:rsid w:val="008777EF"/>
    <w:rsid w:val="00882ED3"/>
    <w:rsid w:val="00895D91"/>
    <w:rsid w:val="008A484D"/>
    <w:rsid w:val="008A6DF6"/>
    <w:rsid w:val="008B4BE0"/>
    <w:rsid w:val="008C2893"/>
    <w:rsid w:val="008C3005"/>
    <w:rsid w:val="008D2395"/>
    <w:rsid w:val="008E3708"/>
    <w:rsid w:val="008E5EF4"/>
    <w:rsid w:val="008E688B"/>
    <w:rsid w:val="00907104"/>
    <w:rsid w:val="009108BF"/>
    <w:rsid w:val="0091299E"/>
    <w:rsid w:val="00913461"/>
    <w:rsid w:val="0092399E"/>
    <w:rsid w:val="00927073"/>
    <w:rsid w:val="009302B0"/>
    <w:rsid w:val="00931F5E"/>
    <w:rsid w:val="00976EF1"/>
    <w:rsid w:val="00977493"/>
    <w:rsid w:val="00991178"/>
    <w:rsid w:val="009A147B"/>
    <w:rsid w:val="009A27DF"/>
    <w:rsid w:val="009A528D"/>
    <w:rsid w:val="009B09BD"/>
    <w:rsid w:val="009B53BA"/>
    <w:rsid w:val="009C0F6A"/>
    <w:rsid w:val="009C1506"/>
    <w:rsid w:val="009D54C5"/>
    <w:rsid w:val="009D6743"/>
    <w:rsid w:val="009D6AD5"/>
    <w:rsid w:val="009D6E57"/>
    <w:rsid w:val="009E3C05"/>
    <w:rsid w:val="009E46A2"/>
    <w:rsid w:val="009E7458"/>
    <w:rsid w:val="009F19F2"/>
    <w:rsid w:val="009F23EF"/>
    <w:rsid w:val="009F4038"/>
    <w:rsid w:val="009F676D"/>
    <w:rsid w:val="009F6997"/>
    <w:rsid w:val="00A022C5"/>
    <w:rsid w:val="00A023A1"/>
    <w:rsid w:val="00A02C4F"/>
    <w:rsid w:val="00A0569A"/>
    <w:rsid w:val="00A06A52"/>
    <w:rsid w:val="00A10065"/>
    <w:rsid w:val="00A12DC0"/>
    <w:rsid w:val="00A12E20"/>
    <w:rsid w:val="00A206AA"/>
    <w:rsid w:val="00A24B47"/>
    <w:rsid w:val="00A431BB"/>
    <w:rsid w:val="00A44DAB"/>
    <w:rsid w:val="00A55BEF"/>
    <w:rsid w:val="00A56170"/>
    <w:rsid w:val="00A64A74"/>
    <w:rsid w:val="00A76015"/>
    <w:rsid w:val="00A76B80"/>
    <w:rsid w:val="00A91FD3"/>
    <w:rsid w:val="00A9660E"/>
    <w:rsid w:val="00AA1413"/>
    <w:rsid w:val="00AA2214"/>
    <w:rsid w:val="00AA3F1A"/>
    <w:rsid w:val="00AA6245"/>
    <w:rsid w:val="00AA68B4"/>
    <w:rsid w:val="00AB093D"/>
    <w:rsid w:val="00AB3230"/>
    <w:rsid w:val="00AB48ED"/>
    <w:rsid w:val="00AB5767"/>
    <w:rsid w:val="00AB6333"/>
    <w:rsid w:val="00AB656D"/>
    <w:rsid w:val="00AC09FC"/>
    <w:rsid w:val="00AD00F3"/>
    <w:rsid w:val="00AE00EB"/>
    <w:rsid w:val="00AE0EF3"/>
    <w:rsid w:val="00AE1DE6"/>
    <w:rsid w:val="00AE2057"/>
    <w:rsid w:val="00AF035A"/>
    <w:rsid w:val="00AF09CF"/>
    <w:rsid w:val="00B00684"/>
    <w:rsid w:val="00B014A2"/>
    <w:rsid w:val="00B04FC1"/>
    <w:rsid w:val="00B10610"/>
    <w:rsid w:val="00B112ED"/>
    <w:rsid w:val="00B113F5"/>
    <w:rsid w:val="00B1153F"/>
    <w:rsid w:val="00B1385E"/>
    <w:rsid w:val="00B20E88"/>
    <w:rsid w:val="00B23EC9"/>
    <w:rsid w:val="00B27AC7"/>
    <w:rsid w:val="00B35300"/>
    <w:rsid w:val="00B355F4"/>
    <w:rsid w:val="00B3710D"/>
    <w:rsid w:val="00B47AEE"/>
    <w:rsid w:val="00B53D74"/>
    <w:rsid w:val="00B655B6"/>
    <w:rsid w:val="00B83056"/>
    <w:rsid w:val="00BA13C3"/>
    <w:rsid w:val="00BB217F"/>
    <w:rsid w:val="00BB6A08"/>
    <w:rsid w:val="00BC190D"/>
    <w:rsid w:val="00BC2911"/>
    <w:rsid w:val="00BC7189"/>
    <w:rsid w:val="00BD1B4F"/>
    <w:rsid w:val="00BE1985"/>
    <w:rsid w:val="00BE3055"/>
    <w:rsid w:val="00C05BDC"/>
    <w:rsid w:val="00C05F21"/>
    <w:rsid w:val="00C205B8"/>
    <w:rsid w:val="00C33530"/>
    <w:rsid w:val="00C46831"/>
    <w:rsid w:val="00C51671"/>
    <w:rsid w:val="00C57317"/>
    <w:rsid w:val="00C65956"/>
    <w:rsid w:val="00C8281D"/>
    <w:rsid w:val="00C87429"/>
    <w:rsid w:val="00C90627"/>
    <w:rsid w:val="00C91ACD"/>
    <w:rsid w:val="00C94FD4"/>
    <w:rsid w:val="00CA1EB9"/>
    <w:rsid w:val="00CB4758"/>
    <w:rsid w:val="00CC06C6"/>
    <w:rsid w:val="00CC250D"/>
    <w:rsid w:val="00CC546A"/>
    <w:rsid w:val="00CC5D0C"/>
    <w:rsid w:val="00CD0A07"/>
    <w:rsid w:val="00CD5497"/>
    <w:rsid w:val="00CD5686"/>
    <w:rsid w:val="00CE1416"/>
    <w:rsid w:val="00CE2080"/>
    <w:rsid w:val="00CE27E9"/>
    <w:rsid w:val="00CE2E68"/>
    <w:rsid w:val="00CF235A"/>
    <w:rsid w:val="00CF2ED5"/>
    <w:rsid w:val="00D04ED6"/>
    <w:rsid w:val="00D0543B"/>
    <w:rsid w:val="00D05971"/>
    <w:rsid w:val="00D06BC6"/>
    <w:rsid w:val="00D16323"/>
    <w:rsid w:val="00D219E7"/>
    <w:rsid w:val="00D2217E"/>
    <w:rsid w:val="00D247D0"/>
    <w:rsid w:val="00D3706E"/>
    <w:rsid w:val="00D37116"/>
    <w:rsid w:val="00D41134"/>
    <w:rsid w:val="00D5350E"/>
    <w:rsid w:val="00D5593C"/>
    <w:rsid w:val="00D55B65"/>
    <w:rsid w:val="00D568EC"/>
    <w:rsid w:val="00D56954"/>
    <w:rsid w:val="00D6259F"/>
    <w:rsid w:val="00D625B1"/>
    <w:rsid w:val="00D62D75"/>
    <w:rsid w:val="00D63210"/>
    <w:rsid w:val="00D6441A"/>
    <w:rsid w:val="00D67483"/>
    <w:rsid w:val="00D71D94"/>
    <w:rsid w:val="00D73DAD"/>
    <w:rsid w:val="00D75B36"/>
    <w:rsid w:val="00D75D1A"/>
    <w:rsid w:val="00D81655"/>
    <w:rsid w:val="00D8237C"/>
    <w:rsid w:val="00D83547"/>
    <w:rsid w:val="00D938AA"/>
    <w:rsid w:val="00D94290"/>
    <w:rsid w:val="00D9631B"/>
    <w:rsid w:val="00DA2908"/>
    <w:rsid w:val="00DB195A"/>
    <w:rsid w:val="00DB79F9"/>
    <w:rsid w:val="00DB7AF9"/>
    <w:rsid w:val="00DC0048"/>
    <w:rsid w:val="00DE384B"/>
    <w:rsid w:val="00DF1DB6"/>
    <w:rsid w:val="00DF4A5E"/>
    <w:rsid w:val="00DF7F1D"/>
    <w:rsid w:val="00E13F52"/>
    <w:rsid w:val="00E15FCA"/>
    <w:rsid w:val="00E233E0"/>
    <w:rsid w:val="00E25F61"/>
    <w:rsid w:val="00E2749C"/>
    <w:rsid w:val="00E31417"/>
    <w:rsid w:val="00E325D2"/>
    <w:rsid w:val="00E3467E"/>
    <w:rsid w:val="00E42C92"/>
    <w:rsid w:val="00E47C77"/>
    <w:rsid w:val="00E500FE"/>
    <w:rsid w:val="00E7030E"/>
    <w:rsid w:val="00E8097E"/>
    <w:rsid w:val="00E85B68"/>
    <w:rsid w:val="00EA0619"/>
    <w:rsid w:val="00EA5A23"/>
    <w:rsid w:val="00EA5E2C"/>
    <w:rsid w:val="00EA7FEA"/>
    <w:rsid w:val="00EB0BAB"/>
    <w:rsid w:val="00EC2011"/>
    <w:rsid w:val="00EC276C"/>
    <w:rsid w:val="00EC576E"/>
    <w:rsid w:val="00EC64C4"/>
    <w:rsid w:val="00EC7E6B"/>
    <w:rsid w:val="00EE13C4"/>
    <w:rsid w:val="00EE5504"/>
    <w:rsid w:val="00EF06C8"/>
    <w:rsid w:val="00EF4354"/>
    <w:rsid w:val="00EF6D15"/>
    <w:rsid w:val="00F10175"/>
    <w:rsid w:val="00F1226E"/>
    <w:rsid w:val="00F16F84"/>
    <w:rsid w:val="00F17CED"/>
    <w:rsid w:val="00F32005"/>
    <w:rsid w:val="00F32318"/>
    <w:rsid w:val="00F35E7D"/>
    <w:rsid w:val="00F362DE"/>
    <w:rsid w:val="00F3694B"/>
    <w:rsid w:val="00F36CF1"/>
    <w:rsid w:val="00F37041"/>
    <w:rsid w:val="00F415EB"/>
    <w:rsid w:val="00F45AA6"/>
    <w:rsid w:val="00F46BE9"/>
    <w:rsid w:val="00F75AA1"/>
    <w:rsid w:val="00F813C2"/>
    <w:rsid w:val="00F849AF"/>
    <w:rsid w:val="00F8770A"/>
    <w:rsid w:val="00F92466"/>
    <w:rsid w:val="00F9314D"/>
    <w:rsid w:val="00F96DF2"/>
    <w:rsid w:val="00F97860"/>
    <w:rsid w:val="00FA2B55"/>
    <w:rsid w:val="00FA4A79"/>
    <w:rsid w:val="00FB0DCD"/>
    <w:rsid w:val="00FB180A"/>
    <w:rsid w:val="00FB5DDA"/>
    <w:rsid w:val="00FB7500"/>
    <w:rsid w:val="00FC533E"/>
    <w:rsid w:val="00FC5665"/>
    <w:rsid w:val="00FD1210"/>
    <w:rsid w:val="00FD21E2"/>
    <w:rsid w:val="00FD31CA"/>
    <w:rsid w:val="00FE168A"/>
    <w:rsid w:val="00FE20B6"/>
    <w:rsid w:val="00FE354D"/>
    <w:rsid w:val="00FE4395"/>
    <w:rsid w:val="00FF6791"/>
    <w:rsid w:val="00FF6A0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2EF81"/>
  <w15:chartTrackingRefBased/>
  <w15:docId w15:val="{6F7140FE-6965-4D4B-8950-FEDBC0482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Heading1">
    <w:name w:val="heading 1"/>
    <w:basedOn w:val="Normal"/>
    <w:next w:val="Normal"/>
    <w:link w:val="Heading1Ch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paragraph" w:styleId="Heading3">
    <w:name w:val="heading 3"/>
    <w:basedOn w:val="Normal"/>
    <w:next w:val="Normal"/>
    <w:link w:val="Heading3Char"/>
    <w:uiPriority w:val="9"/>
    <w:semiHidden/>
    <w:unhideWhenUsed/>
    <w:qFormat/>
    <w:rsid w:val="00CB4758"/>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HeaderChar">
    <w:name w:val="Header Char"/>
    <w:basedOn w:val="DefaultParagraphFont"/>
    <w:link w:val="Header"/>
    <w:uiPriority w:val="99"/>
    <w:rsid w:val="00AA2214"/>
    <w:rPr>
      <w:rFonts w:ascii="Sennheiser Office" w:hAnsi="Sennheiser Office"/>
      <w:b/>
      <w:color w:val="000000" w:themeColor="text1"/>
      <w:sz w:val="20"/>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Strong">
    <w:name w:val="Strong"/>
    <w:basedOn w:val="DefaultParagraphFont"/>
    <w:uiPriority w:val="22"/>
    <w:qFormat/>
    <w:rsid w:val="00150ACA"/>
    <w:rPr>
      <w:b/>
      <w:bCs/>
    </w:rPr>
  </w:style>
  <w:style w:type="character" w:customStyle="1" w:styleId="Heading1Char">
    <w:name w:val="Heading 1 Char"/>
    <w:basedOn w:val="DefaultParagraphFont"/>
    <w:link w:val="Heading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DefaultParagraphFon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CommentReference">
    <w:name w:val="annotation reference"/>
    <w:basedOn w:val="DefaultParagraphFont"/>
    <w:uiPriority w:val="99"/>
    <w:semiHidden/>
    <w:unhideWhenUsed/>
    <w:rsid w:val="002C42CB"/>
    <w:rPr>
      <w:sz w:val="16"/>
      <w:szCs w:val="16"/>
    </w:rPr>
  </w:style>
  <w:style w:type="paragraph" w:styleId="CommentText">
    <w:name w:val="annotation text"/>
    <w:basedOn w:val="Normal"/>
    <w:link w:val="CommentTextChar"/>
    <w:uiPriority w:val="99"/>
    <w:unhideWhenUsed/>
    <w:rsid w:val="002C42CB"/>
    <w:pPr>
      <w:spacing w:line="240" w:lineRule="auto"/>
    </w:pPr>
    <w:rPr>
      <w:szCs w:val="20"/>
    </w:rPr>
  </w:style>
  <w:style w:type="character" w:customStyle="1" w:styleId="CommentTextChar">
    <w:name w:val="Comment Text Char"/>
    <w:basedOn w:val="DefaultParagraphFont"/>
    <w:link w:val="CommentText"/>
    <w:uiPriority w:val="99"/>
    <w:rsid w:val="002C42CB"/>
    <w:rPr>
      <w:rFonts w:ascii="Sennheiser Office" w:hAnsi="Sennheiser Office"/>
      <w:sz w:val="20"/>
      <w:szCs w:val="20"/>
      <w:lang w:val="en-GB"/>
    </w:rPr>
  </w:style>
  <w:style w:type="paragraph" w:styleId="CommentSubject">
    <w:name w:val="annotation subject"/>
    <w:basedOn w:val="CommentText"/>
    <w:next w:val="CommentText"/>
    <w:link w:val="CommentSubjectChar"/>
    <w:uiPriority w:val="99"/>
    <w:semiHidden/>
    <w:unhideWhenUsed/>
    <w:rsid w:val="002C42CB"/>
    <w:rPr>
      <w:b/>
      <w:bCs/>
    </w:rPr>
  </w:style>
  <w:style w:type="character" w:customStyle="1" w:styleId="CommentSubjectChar">
    <w:name w:val="Comment Subject Char"/>
    <w:basedOn w:val="CommentTextChar"/>
    <w:link w:val="CommentSubject"/>
    <w:uiPriority w:val="99"/>
    <w:semiHidden/>
    <w:rsid w:val="002C42CB"/>
    <w:rPr>
      <w:rFonts w:ascii="Sennheiser Office" w:hAnsi="Sennheiser Office"/>
      <w:b/>
      <w:bCs/>
      <w:sz w:val="20"/>
      <w:szCs w:val="20"/>
      <w:lang w:val="en-GB"/>
    </w:rPr>
  </w:style>
  <w:style w:type="paragraph" w:styleId="Revision">
    <w:name w:val="Revision"/>
    <w:hidden/>
    <w:uiPriority w:val="99"/>
    <w:semiHidden/>
    <w:rsid w:val="00506DB1"/>
    <w:pPr>
      <w:spacing w:after="0" w:line="240" w:lineRule="auto"/>
    </w:pPr>
    <w:rPr>
      <w:rFonts w:ascii="Sennheiser Office" w:hAnsi="Sennheiser Office"/>
      <w:sz w:val="20"/>
      <w:lang w:val="en-GB"/>
    </w:rPr>
  </w:style>
  <w:style w:type="character" w:styleId="Hyperlink">
    <w:name w:val="Hyperlink"/>
    <w:basedOn w:val="DefaultParagraphFont"/>
    <w:uiPriority w:val="99"/>
    <w:unhideWhenUsed/>
    <w:rsid w:val="00177710"/>
    <w:rPr>
      <w:color w:val="000000" w:themeColor="hyperlink"/>
      <w:u w:val="single"/>
    </w:rPr>
  </w:style>
  <w:style w:type="character" w:styleId="UnresolvedMention">
    <w:name w:val="Unresolved Mention"/>
    <w:basedOn w:val="DefaultParagraphFont"/>
    <w:uiPriority w:val="99"/>
    <w:semiHidden/>
    <w:unhideWhenUsed/>
    <w:rsid w:val="00177710"/>
    <w:rPr>
      <w:color w:val="605E5C"/>
      <w:shd w:val="clear" w:color="auto" w:fill="E1DFDD"/>
    </w:rPr>
  </w:style>
  <w:style w:type="character" w:styleId="Mention">
    <w:name w:val="Mention"/>
    <w:basedOn w:val="DefaultParagraphFont"/>
    <w:uiPriority w:val="99"/>
    <w:unhideWhenUsed/>
    <w:rsid w:val="00177710"/>
    <w:rPr>
      <w:color w:val="2B579A"/>
      <w:shd w:val="clear" w:color="auto" w:fill="E1DFDD"/>
    </w:rPr>
  </w:style>
  <w:style w:type="character" w:customStyle="1" w:styleId="Heading3Char">
    <w:name w:val="Heading 3 Char"/>
    <w:basedOn w:val="DefaultParagraphFont"/>
    <w:link w:val="Heading3"/>
    <w:uiPriority w:val="9"/>
    <w:semiHidden/>
    <w:rsid w:val="00CB4758"/>
    <w:rPr>
      <w:rFonts w:asciiTheme="majorHAnsi" w:eastAsiaTheme="majorEastAsia" w:hAnsiTheme="majorHAnsi" w:cstheme="majorBidi"/>
      <w:color w:val="00496A" w:themeColor="accent1" w:themeShade="7F"/>
      <w:sz w:val="24"/>
      <w:szCs w:val="24"/>
      <w:lang w:val="en-GB"/>
    </w:rPr>
  </w:style>
  <w:style w:type="paragraph" w:styleId="NormalWeb">
    <w:name w:val="Normal (Web)"/>
    <w:basedOn w:val="Normal"/>
    <w:uiPriority w:val="99"/>
    <w:unhideWhenUsed/>
    <w:rsid w:val="00CB4758"/>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basedOn w:val="DefaultParagraphFont"/>
    <w:rsid w:val="00CB4758"/>
  </w:style>
  <w:style w:type="paragraph" w:customStyle="1" w:styleId="About">
    <w:name w:val="About"/>
    <w:basedOn w:val="Normal"/>
    <w:qFormat/>
    <w:rsid w:val="00CB4758"/>
    <w:pPr>
      <w:spacing w:line="240" w:lineRule="auto"/>
    </w:pPr>
    <w:rPr>
      <w:rFonts w:asciiTheme="minorHAnsi" w:eastAsia="PMingLiU" w:hAnsiTheme="minorHAns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6306">
      <w:bodyDiv w:val="1"/>
      <w:marLeft w:val="0"/>
      <w:marRight w:val="0"/>
      <w:marTop w:val="0"/>
      <w:marBottom w:val="0"/>
      <w:divBdr>
        <w:top w:val="none" w:sz="0" w:space="0" w:color="auto"/>
        <w:left w:val="none" w:sz="0" w:space="0" w:color="auto"/>
        <w:bottom w:val="none" w:sz="0" w:space="0" w:color="auto"/>
        <w:right w:val="none" w:sz="0" w:space="0" w:color="auto"/>
      </w:divBdr>
    </w:div>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386615040">
      <w:bodyDiv w:val="1"/>
      <w:marLeft w:val="0"/>
      <w:marRight w:val="0"/>
      <w:marTop w:val="0"/>
      <w:marBottom w:val="0"/>
      <w:divBdr>
        <w:top w:val="none" w:sz="0" w:space="0" w:color="auto"/>
        <w:left w:val="none" w:sz="0" w:space="0" w:color="auto"/>
        <w:bottom w:val="none" w:sz="0" w:space="0" w:color="auto"/>
        <w:right w:val="none" w:sz="0" w:space="0" w:color="auto"/>
      </w:divBdr>
    </w:div>
    <w:div w:id="594630222">
      <w:bodyDiv w:val="1"/>
      <w:marLeft w:val="0"/>
      <w:marRight w:val="0"/>
      <w:marTop w:val="0"/>
      <w:marBottom w:val="0"/>
      <w:divBdr>
        <w:top w:val="none" w:sz="0" w:space="0" w:color="auto"/>
        <w:left w:val="none" w:sz="0" w:space="0" w:color="auto"/>
        <w:bottom w:val="none" w:sz="0" w:space="0" w:color="auto"/>
        <w:right w:val="none" w:sz="0" w:space="0" w:color="auto"/>
      </w:divBdr>
    </w:div>
    <w:div w:id="861480296">
      <w:bodyDiv w:val="1"/>
      <w:marLeft w:val="0"/>
      <w:marRight w:val="0"/>
      <w:marTop w:val="0"/>
      <w:marBottom w:val="0"/>
      <w:divBdr>
        <w:top w:val="none" w:sz="0" w:space="0" w:color="auto"/>
        <w:left w:val="none" w:sz="0" w:space="0" w:color="auto"/>
        <w:bottom w:val="none" w:sz="0" w:space="0" w:color="auto"/>
        <w:right w:val="none" w:sz="0" w:space="0" w:color="auto"/>
      </w:divBdr>
    </w:div>
    <w:div w:id="874736267">
      <w:bodyDiv w:val="1"/>
      <w:marLeft w:val="0"/>
      <w:marRight w:val="0"/>
      <w:marTop w:val="0"/>
      <w:marBottom w:val="0"/>
      <w:divBdr>
        <w:top w:val="none" w:sz="0" w:space="0" w:color="auto"/>
        <w:left w:val="none" w:sz="0" w:space="0" w:color="auto"/>
        <w:bottom w:val="none" w:sz="0" w:space="0" w:color="auto"/>
        <w:right w:val="none" w:sz="0" w:space="0" w:color="auto"/>
      </w:divBdr>
    </w:div>
    <w:div w:id="881676116">
      <w:bodyDiv w:val="1"/>
      <w:marLeft w:val="0"/>
      <w:marRight w:val="0"/>
      <w:marTop w:val="0"/>
      <w:marBottom w:val="0"/>
      <w:divBdr>
        <w:top w:val="none" w:sz="0" w:space="0" w:color="auto"/>
        <w:left w:val="none" w:sz="0" w:space="0" w:color="auto"/>
        <w:bottom w:val="none" w:sz="0" w:space="0" w:color="auto"/>
        <w:right w:val="none" w:sz="0" w:space="0" w:color="auto"/>
      </w:divBdr>
    </w:div>
    <w:div w:id="1210650462">
      <w:bodyDiv w:val="1"/>
      <w:marLeft w:val="0"/>
      <w:marRight w:val="0"/>
      <w:marTop w:val="0"/>
      <w:marBottom w:val="0"/>
      <w:divBdr>
        <w:top w:val="none" w:sz="0" w:space="0" w:color="auto"/>
        <w:left w:val="none" w:sz="0" w:space="0" w:color="auto"/>
        <w:bottom w:val="none" w:sz="0" w:space="0" w:color="auto"/>
        <w:right w:val="none" w:sz="0" w:space="0" w:color="auto"/>
      </w:divBdr>
    </w:div>
    <w:div w:id="1267497451">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312831710">
      <w:bodyDiv w:val="1"/>
      <w:marLeft w:val="0"/>
      <w:marRight w:val="0"/>
      <w:marTop w:val="0"/>
      <w:marBottom w:val="0"/>
      <w:divBdr>
        <w:top w:val="none" w:sz="0" w:space="0" w:color="auto"/>
        <w:left w:val="none" w:sz="0" w:space="0" w:color="auto"/>
        <w:bottom w:val="none" w:sz="0" w:space="0" w:color="auto"/>
        <w:right w:val="none" w:sz="0" w:space="0" w:color="auto"/>
      </w:divBdr>
    </w:div>
    <w:div w:id="1339232615">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1560436832">
      <w:bodyDiv w:val="1"/>
      <w:marLeft w:val="0"/>
      <w:marRight w:val="0"/>
      <w:marTop w:val="0"/>
      <w:marBottom w:val="0"/>
      <w:divBdr>
        <w:top w:val="none" w:sz="0" w:space="0" w:color="auto"/>
        <w:left w:val="none" w:sz="0" w:space="0" w:color="auto"/>
        <w:bottom w:val="none" w:sz="0" w:space="0" w:color="auto"/>
        <w:right w:val="none" w:sz="0" w:space="0" w:color="auto"/>
      </w:divBdr>
    </w:div>
    <w:div w:id="1999990220">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595657-5492-4FB1-9027-F04D3113F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47</TotalTime>
  <Pages>4</Pages>
  <Words>1270</Words>
  <Characters>7243</Characters>
  <Application>Microsoft Office Word</Application>
  <DocSecurity>0</DocSecurity>
  <Lines>60</Lines>
  <Paragraphs>16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8497</CharactersWithSpaces>
  <SharedDoc>false</SharedDoc>
  <HLinks>
    <vt:vector size="6" baseType="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c:description/>
  <cp:lastModifiedBy>Noemie Desmet</cp:lastModifiedBy>
  <cp:revision>27</cp:revision>
  <cp:lastPrinted>2025-06-19T00:21:00Z</cp:lastPrinted>
  <dcterms:created xsi:type="dcterms:W3CDTF">2025-06-18T23:59:00Z</dcterms:created>
  <dcterms:modified xsi:type="dcterms:W3CDTF">2025-06-20T08:03:00Z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7b3b1283,900677b,5c1bcaa7</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2025-05-16T19:52:35Z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d2d969f6-7e8f-46d5-9249-24589afdaba9</vt:lpwstr>
  </property>
  <property fmtid="{D5CDD505-2E9C-101B-9397-08002B2CF9AE}" pid="11" name="MSIP_Label_8e19d756-792e-42a1-bcad-4cb9051ddd2d_ContentBits">
    <vt:lpwstr>2</vt:lpwstr>
  </property>
  <property fmtid="{D5CDD505-2E9C-101B-9397-08002B2CF9AE}" pid="12" name="MSIP_Label_8e19d756-792e-42a1-bcad-4cb9051ddd2d_Tag">
    <vt:lpwstr>10, 3, 0, 1</vt:lpwstr>
  </property>
  <property fmtid="{D5CDD505-2E9C-101B-9397-08002B2CF9AE}" pid="13" name="MediaServiceImageTags">
    <vt:lpwstr/>
  </property>
  <property fmtid="{D5CDD505-2E9C-101B-9397-08002B2CF9AE}" pid="14" name="ContentTypeId">
    <vt:lpwstr>0x010100A69DA5EC7B15754AAD8851B10D7C941C</vt:lpwstr>
  </property>
</Properties>
</file>